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  <w:t>Муниципальное казённое общеобразовательное учреждение</w:t>
      </w:r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«Центр образования Смородинский»</w:t>
      </w:r>
    </w:p>
    <w:p>
      <w:pPr>
        <w:pStyle w:val="Style21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(МКОУ «Центр образования Смородинский»)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50" w:leader="none"/>
        </w:tabs>
        <w:rPr/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.02.2024                                                                                                                 №  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-д</w:t>
      </w:r>
    </w:p>
    <w:p>
      <w:pPr>
        <w:pStyle w:val="Normal"/>
        <w:tabs>
          <w:tab w:val="clear" w:pos="708"/>
          <w:tab w:val="left" w:pos="9150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Смородино</w:t>
      </w:r>
    </w:p>
    <w:p>
      <w:pPr>
        <w:pStyle w:val="Normal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</w:r>
    </w:p>
    <w:p>
      <w:pPr>
        <w:pStyle w:val="Style22"/>
        <w:jc w:val="left"/>
        <w:rPr>
          <w:spacing w:val="-3"/>
          <w:sz w:val="24"/>
        </w:rPr>
      </w:pPr>
      <w:bookmarkStart w:id="0" w:name="__DdeLink__80181_1561282518"/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</w:p>
    <w:p>
      <w:pPr>
        <w:pStyle w:val="Style22"/>
        <w:jc w:val="left"/>
        <w:rPr>
          <w:spacing w:val="-4"/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</w:p>
    <w:p>
      <w:pPr>
        <w:pStyle w:val="Style22"/>
        <w:jc w:val="left"/>
        <w:rPr>
          <w:spacing w:val="1"/>
          <w:sz w:val="24"/>
        </w:rPr>
      </w:pPr>
      <w:r>
        <w:rPr>
          <w:sz w:val="24"/>
        </w:rPr>
        <w:t xml:space="preserve">Всероссийских 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</w:p>
    <w:p>
      <w:pPr>
        <w:pStyle w:val="Style22"/>
        <w:jc w:val="left"/>
        <w:rPr>
          <w:sz w:val="24"/>
        </w:rPr>
      </w:pPr>
      <w:r>
        <w:rPr>
          <w:sz w:val="24"/>
        </w:rPr>
        <w:t>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4 класса</w:t>
      </w:r>
      <w:bookmarkEnd w:id="0"/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pacing w:val="26"/>
          <w:sz w:val="24"/>
          <w:szCs w:val="24"/>
        </w:rPr>
        <w:t>В соответствии с приказом Федеральной службы по надзору в сфере образования  и науки (Рособрнадзор) от 21 декабря 2023 года № 2160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</w:t>
      </w:r>
    </w:p>
    <w:p>
      <w:pPr>
        <w:pStyle w:val="Normal"/>
        <w:rPr>
          <w:rFonts w:ascii="Tinos" w:hAnsi="Tinos"/>
          <w:sz w:val="24"/>
          <w:szCs w:val="24"/>
          <w:lang w:eastAsia="x-none"/>
        </w:rPr>
      </w:pPr>
      <w:r>
        <w:rPr>
          <w:rFonts w:ascii="Tinos" w:hAnsi="Tinos"/>
          <w:sz w:val="24"/>
          <w:szCs w:val="24"/>
          <w:lang w:eastAsia="x-none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>
      <w:pPr>
        <w:pStyle w:val="Normal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529" w:leader="none"/>
          <w:tab w:val="left" w:pos="2628" w:leader="none"/>
          <w:tab w:val="left" w:pos="3981" w:leader="none"/>
          <w:tab w:val="left" w:pos="5297" w:leader="none"/>
          <w:tab w:val="left" w:pos="5828" w:leader="none"/>
          <w:tab w:val="left" w:pos="7449" w:leader="none"/>
          <w:tab w:val="left" w:pos="8979" w:leader="none"/>
          <w:tab w:val="left" w:pos="9387" w:leader="none"/>
        </w:tabs>
        <w:bidi w:val="0"/>
        <w:spacing w:lineRule="auto" w:line="240" w:before="0" w:after="0"/>
        <w:ind w:left="0" w:right="113" w:firstLine="737"/>
        <w:contextualSpacing/>
        <w:jc w:val="both"/>
        <w:rPr/>
      </w:pPr>
      <w:r>
        <w:rPr>
          <w:rFonts w:ascii="Times New Roman" w:hAnsi="Times New Roman"/>
          <w:sz w:val="24"/>
        </w:rPr>
        <w:t xml:space="preserve">Создать школьную комиссию </w:t>
      </w:r>
      <w:r>
        <w:rPr>
          <w:rFonts w:ascii="Tinos" w:hAnsi="Tinos"/>
          <w:sz w:val="24"/>
        </w:rPr>
        <w:t xml:space="preserve">по организации, проведению и </w:t>
      </w:r>
      <w:r>
        <w:rPr>
          <w:rFonts w:ascii="Tinos" w:hAnsi="Tinos"/>
          <w:spacing w:val="-1"/>
          <w:sz w:val="24"/>
        </w:rPr>
        <w:t xml:space="preserve">проверке  </w:t>
      </w:r>
      <w:r>
        <w:rPr>
          <w:rFonts w:ascii="Tinos" w:hAnsi="Tinos"/>
          <w:spacing w:val="-57"/>
          <w:sz w:val="24"/>
        </w:rPr>
        <w:t xml:space="preserve"> </w:t>
      </w:r>
      <w:r>
        <w:rPr>
          <w:rFonts w:ascii="Tinos" w:hAnsi="Tinos"/>
          <w:sz w:val="24"/>
        </w:rPr>
        <w:t>Всероссийских</w:t>
      </w:r>
      <w:r>
        <w:rPr>
          <w:rFonts w:ascii="Tinos" w:hAnsi="Tinos"/>
          <w:spacing w:val="-2"/>
          <w:sz w:val="24"/>
        </w:rPr>
        <w:t xml:space="preserve"> </w:t>
      </w:r>
      <w:r>
        <w:rPr>
          <w:rFonts w:ascii="Tinos" w:hAnsi="Tinos"/>
          <w:sz w:val="24"/>
        </w:rPr>
        <w:t>проверочных работ</w:t>
      </w:r>
      <w:r>
        <w:rPr>
          <w:rFonts w:ascii="Tinos" w:hAnsi="Tinos"/>
          <w:spacing w:val="-1"/>
          <w:sz w:val="24"/>
        </w:rPr>
        <w:t xml:space="preserve"> </w:t>
      </w:r>
      <w:r>
        <w:rPr>
          <w:rFonts w:ascii="Tinos" w:hAnsi="Tinos"/>
          <w:sz w:val="24"/>
        </w:rPr>
        <w:t>(далее</w:t>
      </w:r>
      <w:r>
        <w:rPr>
          <w:rFonts w:ascii="Tinos" w:hAnsi="Tinos"/>
          <w:spacing w:val="2"/>
          <w:sz w:val="24"/>
        </w:rPr>
        <w:t xml:space="preserve"> </w:t>
      </w:r>
      <w:r>
        <w:rPr>
          <w:rFonts w:ascii="Tinos" w:hAnsi="Tinos"/>
          <w:sz w:val="24"/>
        </w:rPr>
        <w:t>-</w:t>
      </w:r>
      <w:r>
        <w:rPr>
          <w:rFonts w:ascii="Tinos" w:hAnsi="Tinos"/>
          <w:spacing w:val="-2"/>
          <w:sz w:val="24"/>
        </w:rPr>
        <w:t xml:space="preserve"> </w:t>
      </w:r>
      <w:r>
        <w:rPr>
          <w:rFonts w:ascii="Tinos" w:hAnsi="Tinos"/>
          <w:sz w:val="24"/>
        </w:rPr>
        <w:t>ВПР)</w:t>
      </w:r>
      <w:r>
        <w:rPr>
          <w:rFonts w:ascii="Tinos" w:hAnsi="Tinos"/>
          <w:spacing w:val="-1"/>
          <w:sz w:val="24"/>
        </w:rPr>
        <w:t xml:space="preserve"> </w:t>
      </w:r>
      <w:r>
        <w:rPr>
          <w:rFonts w:ascii="Tinos" w:hAnsi="Tinos"/>
          <w:sz w:val="24"/>
        </w:rPr>
        <w:t>для обучающихся</w:t>
      </w:r>
      <w:r>
        <w:rPr>
          <w:rFonts w:ascii="Tinos" w:hAnsi="Tinos"/>
          <w:spacing w:val="-1"/>
          <w:sz w:val="24"/>
        </w:rPr>
        <w:t xml:space="preserve"> </w:t>
      </w:r>
      <w:r>
        <w:rPr>
          <w:rFonts w:ascii="Tinos" w:hAnsi="Tinos"/>
          <w:sz w:val="24"/>
        </w:rPr>
        <w:t>4</w:t>
      </w:r>
      <w:r>
        <w:rPr>
          <w:rFonts w:ascii="Tinos" w:hAnsi="Tinos"/>
          <w:spacing w:val="-1"/>
          <w:sz w:val="24"/>
        </w:rPr>
        <w:t xml:space="preserve"> </w:t>
      </w:r>
      <w:r>
        <w:rPr>
          <w:rFonts w:ascii="Tinos" w:hAnsi="Tinos"/>
          <w:sz w:val="24"/>
        </w:rPr>
        <w:t>класса</w:t>
      </w:r>
      <w:r>
        <w:rPr>
          <w:rFonts w:ascii="Tinos" w:hAnsi="Tinos"/>
          <w:spacing w:val="1"/>
          <w:sz w:val="24"/>
        </w:rPr>
        <w:t xml:space="preserve"> </w:t>
      </w:r>
      <w:r>
        <w:rPr>
          <w:rFonts w:ascii="Tinos" w:hAnsi="Tinos"/>
          <w:sz w:val="24"/>
        </w:rPr>
        <w:t>в составе:</w:t>
      </w:r>
    </w:p>
    <w:p>
      <w:pPr>
        <w:pStyle w:val="Style17"/>
        <w:jc w:val="both"/>
        <w:rPr/>
      </w:pPr>
      <w:r>
        <w:rPr/>
        <w:t>-</w:t>
      </w:r>
      <w:r>
        <w:rPr>
          <w:spacing w:val="-4"/>
        </w:rPr>
        <w:t xml:space="preserve"> Буланкиной Марии Викторовны</w:t>
      </w:r>
      <w:r>
        <w:rPr>
          <w:spacing w:val="-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заместителя</w:t>
      </w:r>
      <w:r>
        <w:rPr>
          <w:spacing w:val="-4"/>
        </w:rPr>
        <w:t xml:space="preserve"> </w:t>
      </w:r>
      <w:r>
        <w:rPr/>
        <w:t>директора по УВР,</w:t>
      </w:r>
      <w:r>
        <w:rPr>
          <w:spacing w:val="-3"/>
        </w:rPr>
        <w:t xml:space="preserve"> </w:t>
      </w:r>
      <w:r>
        <w:rPr/>
        <w:t>председателя</w:t>
      </w:r>
      <w:r>
        <w:rPr>
          <w:spacing w:val="-1"/>
        </w:rPr>
        <w:t xml:space="preserve"> </w:t>
      </w:r>
      <w:r>
        <w:rPr/>
        <w:t>комиссии;</w:t>
      </w:r>
    </w:p>
    <w:p>
      <w:pPr>
        <w:pStyle w:val="Normal"/>
        <w:widowControl w:val="false"/>
        <w:tabs>
          <w:tab w:val="clear" w:pos="708"/>
          <w:tab w:val="left" w:pos="961" w:leader="none"/>
        </w:tabs>
        <w:jc w:val="both"/>
        <w:rPr/>
      </w:pPr>
      <w:r>
        <w:rPr>
          <w:sz w:val="24"/>
        </w:rPr>
        <w:t>- Култыгиной Олеси Владимировны</w:t>
      </w:r>
      <w:r>
        <w:rPr>
          <w:spacing w:val="-4"/>
          <w:sz w:val="24"/>
        </w:rPr>
        <w:t xml:space="preserve"> </w:t>
      </w:r>
      <w:r>
        <w:rPr>
          <w:sz w:val="24"/>
        </w:rPr>
        <w:t>–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>
      <w:pPr>
        <w:pStyle w:val="Normal"/>
        <w:widowControl w:val="false"/>
        <w:tabs>
          <w:tab w:val="clear" w:pos="708"/>
          <w:tab w:val="left" w:pos="961" w:leader="none"/>
        </w:tabs>
        <w:jc w:val="both"/>
        <w:rPr/>
      </w:pPr>
      <w:r>
        <w:rPr>
          <w:sz w:val="24"/>
        </w:rPr>
        <w:t>- Изотовой Татьяны Петровны</w:t>
      </w:r>
      <w:r>
        <w:rPr>
          <w:spacing w:val="-4"/>
          <w:sz w:val="24"/>
        </w:rPr>
        <w:t xml:space="preserve"> </w:t>
      </w:r>
      <w:r>
        <w:rPr>
          <w:sz w:val="24"/>
        </w:rPr>
        <w:t>–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529" w:leader="none"/>
          <w:tab w:val="left" w:pos="1530" w:leader="none"/>
        </w:tabs>
        <w:spacing w:lineRule="auto" w:line="240" w:before="0" w:after="0"/>
        <w:ind w:left="1529" w:hanging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Членам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проведению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проверке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ВПР:</w:t>
      </w:r>
    </w:p>
    <w:p>
      <w:pPr>
        <w:pStyle w:val="Normal"/>
        <w:widowControl w:val="false"/>
        <w:tabs>
          <w:tab w:val="clear" w:pos="708"/>
          <w:tab w:val="left" w:pos="2237" w:leader="none"/>
          <w:tab w:val="left" w:pos="2238" w:leader="none"/>
        </w:tabs>
        <w:jc w:val="both"/>
        <w:rPr>
          <w:sz w:val="24"/>
        </w:rPr>
      </w:pPr>
      <w:bookmarkStart w:id="1" w:name="_GoBack"/>
      <w:bookmarkEnd w:id="1"/>
      <w:r>
        <w:rPr>
          <w:sz w:val="24"/>
        </w:rPr>
        <w:t>2.1. 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ВПР.</w:t>
      </w:r>
    </w:p>
    <w:p>
      <w:pPr>
        <w:pStyle w:val="Normal"/>
        <w:widowControl w:val="false"/>
        <w:tabs>
          <w:tab w:val="clear" w:pos="708"/>
          <w:tab w:val="left" w:pos="2237" w:leader="none"/>
          <w:tab w:val="left" w:pos="2238" w:leader="none"/>
        </w:tabs>
        <w:jc w:val="both"/>
        <w:rPr>
          <w:sz w:val="24"/>
        </w:rPr>
      </w:pPr>
      <w:r>
        <w:rPr>
          <w:sz w:val="24"/>
        </w:rPr>
        <w:t>2.2. 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>.</w:t>
      </w:r>
    </w:p>
    <w:p>
      <w:pPr>
        <w:pStyle w:val="Normal"/>
        <w:widowControl w:val="false"/>
        <w:tabs>
          <w:tab w:val="clear" w:pos="708"/>
          <w:tab w:val="left" w:pos="2237" w:leader="none"/>
          <w:tab w:val="left" w:pos="2238" w:leader="none"/>
          <w:tab w:val="left" w:pos="3337" w:leader="none"/>
          <w:tab w:val="left" w:pos="3716" w:leader="none"/>
          <w:tab w:val="left" w:pos="5890" w:leader="none"/>
          <w:tab w:val="left" w:pos="7458" w:leader="none"/>
          <w:tab w:val="left" w:pos="8060" w:leader="none"/>
        </w:tabs>
        <w:ind w:right="112" w:hanging="0"/>
        <w:jc w:val="both"/>
        <w:rPr/>
      </w:pPr>
      <w:r>
        <w:rPr>
          <w:sz w:val="24"/>
        </w:rPr>
        <w:t>2.3. Изучить</w:t>
        <w:tab/>
        <w:t>и</w:t>
        <w:tab/>
        <w:t>руководствоваться</w:t>
        <w:tab/>
        <w:t>инструкцией</w:t>
        <w:tab/>
        <w:t>для о</w:t>
      </w:r>
      <w:r>
        <w:rPr>
          <w:spacing w:val="-1"/>
          <w:sz w:val="24"/>
        </w:rPr>
        <w:t xml:space="preserve">бщеобразовательной 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проведению ВПР;</w:t>
      </w:r>
    </w:p>
    <w:p>
      <w:pPr>
        <w:pStyle w:val="Normal"/>
        <w:widowControl w:val="false"/>
        <w:tabs>
          <w:tab w:val="clear" w:pos="708"/>
          <w:tab w:val="left" w:pos="2237" w:leader="none"/>
          <w:tab w:val="left" w:pos="2238" w:leader="none"/>
        </w:tabs>
        <w:ind w:right="103" w:hanging="0"/>
        <w:jc w:val="both"/>
        <w:rPr>
          <w:sz w:val="24"/>
        </w:rPr>
      </w:pPr>
      <w:r>
        <w:rPr>
          <w:sz w:val="24"/>
        </w:rPr>
        <w:t>2.4. Организовать проверку ответов участников с помощью критериев 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соответствующему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591" w:leader="none"/>
          <w:tab w:val="left" w:pos="1592" w:leader="none"/>
        </w:tabs>
        <w:spacing w:lineRule="auto" w:line="240" w:before="0" w:after="0"/>
        <w:ind w:left="1591" w:hanging="77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исполнением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приказа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оставляю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собой.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rFonts w:eastAsia="Calibri"/>
          <w:color w:val="000000"/>
        </w:rPr>
      </w:pPr>
      <w:r>
        <w:rPr>
          <w:color w:val="000000"/>
        </w:rPr>
        <w:t xml:space="preserve">     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4170" w:leader="none"/>
          <w:tab w:val="left" w:pos="7890" w:leader="none"/>
        </w:tabs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И. В. Попович</w:t>
      </w:r>
    </w:p>
    <w:p>
      <w:pPr>
        <w:pStyle w:val="ListParagraph"/>
        <w:spacing w:lineRule="auto" w:line="240"/>
        <w:ind w:left="92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Ознакомлены:</w:t>
      </w:r>
    </w:p>
    <w:p>
      <w:pPr>
        <w:pStyle w:val="ListParagraph"/>
        <w:spacing w:lineRule="auto" w:line="24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Буланкина М.В.</w:t>
      </w:r>
    </w:p>
    <w:p>
      <w:pPr>
        <w:pStyle w:val="ListParagraph"/>
        <w:spacing w:lineRule="auto" w:line="240"/>
        <w:ind w:left="0" w:hanging="0"/>
        <w:rPr/>
      </w:pPr>
      <w:r>
        <w:rPr>
          <w:rFonts w:ascii="Times New Roman" w:hAnsi="Times New Roman"/>
          <w:sz w:val="24"/>
          <w:szCs w:val="24"/>
        </w:rPr>
        <w:t>Култыгина О. В.</w:t>
      </w:r>
    </w:p>
    <w:p>
      <w:pPr>
        <w:pStyle w:val="ListParagraph"/>
        <w:spacing w:lineRule="auto" w:line="240"/>
        <w:ind w:left="0" w:hanging="0"/>
        <w:rPr/>
      </w:pPr>
      <w:r>
        <w:rPr>
          <w:rFonts w:ascii="Times New Roman" w:hAnsi="Times New Roman"/>
          <w:sz w:val="24"/>
          <w:szCs w:val="24"/>
        </w:rPr>
        <w:t>Изотова Т. П.</w:t>
      </w:r>
    </w:p>
    <w:p>
      <w:pPr>
        <w:pStyle w:val="ListParagraph"/>
        <w:spacing w:lineRule="auto" w:line="24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lineRule="auto" w:line="276" w:beforeAutospacing="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2" w:hanging="708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7" w:hanging="706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49" w:hanging="70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59" w:hanging="70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68" w:hanging="70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8" w:hanging="70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88" w:hanging="70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97" w:hanging="70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07" w:hanging="70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53d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b353d7"/>
    <w:pPr>
      <w:keepNext w:val="true"/>
      <w:outlineLvl w:val="1"/>
    </w:pPr>
    <w:rPr>
      <w:rFonts w:ascii="Arial" w:hAnsi="Arial"/>
      <w:b/>
      <w:bCs/>
      <w:szCs w:val="24"/>
      <w:lang w:val="x-none" w:eastAsia="x-none"/>
    </w:rPr>
  </w:style>
  <w:style w:type="paragraph" w:styleId="5">
    <w:name w:val="Heading 5"/>
    <w:basedOn w:val="Normal"/>
    <w:next w:val="Normal"/>
    <w:link w:val="50"/>
    <w:qFormat/>
    <w:rsid w:val="00b353d7"/>
    <w:pPr>
      <w:keepNext w:val="true"/>
      <w:jc w:val="center"/>
      <w:outlineLvl w:val="4"/>
    </w:pPr>
    <w:rPr>
      <w:rFonts w:ascii="Arial" w:hAnsi="Arial"/>
      <w:b/>
      <w:bCs/>
      <w:sz w:val="18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b353d7"/>
    <w:rPr>
      <w:rFonts w:ascii="Arial" w:hAnsi="Arial" w:eastAsia="Times New Roman" w:cs="Times New Roman"/>
      <w:b/>
      <w:bCs/>
      <w:sz w:val="20"/>
      <w:szCs w:val="24"/>
      <w:lang w:val="x-none" w:eastAsia="x-none"/>
    </w:rPr>
  </w:style>
  <w:style w:type="character" w:styleId="51" w:customStyle="1">
    <w:name w:val="Заголовок 5 Знак"/>
    <w:basedOn w:val="DefaultParagraphFont"/>
    <w:link w:val="5"/>
    <w:qFormat/>
    <w:rsid w:val="00b353d7"/>
    <w:rPr>
      <w:rFonts w:ascii="Arial" w:hAnsi="Arial" w:eastAsia="Times New Roman" w:cs="Times New Roman"/>
      <w:b/>
      <w:bCs/>
      <w:sz w:val="18"/>
      <w:szCs w:val="24"/>
      <w:lang w:val="x-none" w:eastAsia="x-none"/>
    </w:rPr>
  </w:style>
  <w:style w:type="character" w:styleId="Style12" w:customStyle="1">
    <w:name w:val="Верхний колонтитул Знак"/>
    <w:basedOn w:val="DefaultParagraphFont"/>
    <w:link w:val="a5"/>
    <w:qFormat/>
    <w:rsid w:val="00cf5801"/>
    <w:rPr/>
  </w:style>
  <w:style w:type="character" w:styleId="Style13" w:customStyle="1">
    <w:name w:val="Заголовок Знак"/>
    <w:basedOn w:val="DefaultParagraphFont"/>
    <w:link w:val="a7"/>
    <w:qFormat/>
    <w:rsid w:val="00cf5801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0561f5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Основной текст Знак"/>
    <w:basedOn w:val="DefaultParagraphFont"/>
    <w:link w:val="ab"/>
    <w:uiPriority w:val="1"/>
    <w:qFormat/>
    <w:rsid w:val="00dc21f4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w w:val="100"/>
      <w:sz w:val="24"/>
      <w:szCs w:val="24"/>
      <w:lang w:val="ru-RU" w:eastAsia="en-US" w:bidi="ar-SA"/>
    </w:rPr>
  </w:style>
  <w:style w:type="character" w:styleId="ListLabel13">
    <w:name w:val="ListLabel 1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w w:val="100"/>
      <w:sz w:val="24"/>
      <w:szCs w:val="24"/>
      <w:lang w:val="ru-RU" w:eastAsia="en-US" w:bidi="ar-SA"/>
    </w:rPr>
  </w:style>
  <w:style w:type="character" w:styleId="ListLabel22">
    <w:name w:val="ListLabel 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3">
    <w:name w:val="ListLabel 23"/>
    <w:qFormat/>
    <w:rPr>
      <w:rFonts w:cs="Symbol"/>
      <w:lang w:val="ru-RU" w:eastAsia="en-US" w:bidi="ar-SA"/>
    </w:rPr>
  </w:style>
  <w:style w:type="character" w:styleId="ListLabel24">
    <w:name w:val="ListLabel 24"/>
    <w:qFormat/>
    <w:rPr>
      <w:rFonts w:cs="Symbol"/>
      <w:lang w:val="ru-RU" w:eastAsia="en-US" w:bidi="ar-SA"/>
    </w:rPr>
  </w:style>
  <w:style w:type="character" w:styleId="ListLabel25">
    <w:name w:val="ListLabel 25"/>
    <w:qFormat/>
    <w:rPr>
      <w:rFonts w:cs="Symbol"/>
      <w:lang w:val="ru-RU" w:eastAsia="en-US" w:bidi="ar-SA"/>
    </w:rPr>
  </w:style>
  <w:style w:type="character" w:styleId="ListLabel26">
    <w:name w:val="ListLabel 26"/>
    <w:qFormat/>
    <w:rPr>
      <w:rFonts w:cs="Symbol"/>
      <w:lang w:val="ru-RU" w:eastAsia="en-US" w:bidi="ar-SA"/>
    </w:rPr>
  </w:style>
  <w:style w:type="character" w:styleId="ListLabel27">
    <w:name w:val="ListLabel 27"/>
    <w:qFormat/>
    <w:rPr>
      <w:rFonts w:cs="Symbol"/>
      <w:lang w:val="ru-RU" w:eastAsia="en-US" w:bidi="ar-SA"/>
    </w:rPr>
  </w:style>
  <w:style w:type="character" w:styleId="ListLabel28">
    <w:name w:val="ListLabel 28"/>
    <w:qFormat/>
    <w:rPr>
      <w:rFonts w:cs="Symbol"/>
      <w:lang w:val="ru-RU" w:eastAsia="en-US" w:bidi="ar-SA"/>
    </w:rPr>
  </w:style>
  <w:style w:type="character" w:styleId="ListLabel29">
    <w:name w:val="ListLabel 29"/>
    <w:qFormat/>
    <w:rPr>
      <w:rFonts w:cs="Symbol"/>
      <w:lang w:val="ru-RU" w:eastAsia="en-US" w:bidi="ar-SA"/>
    </w:rPr>
  </w:style>
  <w:style w:type="character" w:styleId="ListLabel30">
    <w:name w:val="ListLabel 30"/>
    <w:qFormat/>
    <w:rPr>
      <w:rFonts w:ascii="Times New Roman" w:hAnsi="Times New Roman" w:eastAsia="Times New Roman" w:cs="Times New Roman"/>
      <w:w w:val="100"/>
      <w:sz w:val="24"/>
      <w:szCs w:val="24"/>
      <w:lang w:val="ru-RU" w:eastAsia="en-US" w:bidi="ar-SA"/>
    </w:rPr>
  </w:style>
  <w:style w:type="character" w:styleId="ListLabel31">
    <w:name w:val="ListLabel 3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2">
    <w:name w:val="ListLabel 32"/>
    <w:qFormat/>
    <w:rPr>
      <w:rFonts w:cs="Symbol"/>
      <w:lang w:val="ru-RU" w:eastAsia="en-US" w:bidi="ar-SA"/>
    </w:rPr>
  </w:style>
  <w:style w:type="character" w:styleId="ListLabel33">
    <w:name w:val="ListLabel 33"/>
    <w:qFormat/>
    <w:rPr>
      <w:rFonts w:cs="Symbol"/>
      <w:lang w:val="ru-RU" w:eastAsia="en-US" w:bidi="ar-SA"/>
    </w:rPr>
  </w:style>
  <w:style w:type="character" w:styleId="ListLabel34">
    <w:name w:val="ListLabel 34"/>
    <w:qFormat/>
    <w:rPr>
      <w:rFonts w:cs="Symbol"/>
      <w:lang w:val="ru-RU" w:eastAsia="en-US" w:bidi="ar-SA"/>
    </w:rPr>
  </w:style>
  <w:style w:type="character" w:styleId="ListLabel35">
    <w:name w:val="ListLabel 35"/>
    <w:qFormat/>
    <w:rPr>
      <w:rFonts w:cs="Symbol"/>
      <w:lang w:val="ru-RU" w:eastAsia="en-US" w:bidi="ar-SA"/>
    </w:rPr>
  </w:style>
  <w:style w:type="character" w:styleId="ListLabel36">
    <w:name w:val="ListLabel 36"/>
    <w:qFormat/>
    <w:rPr>
      <w:rFonts w:cs="Symbol"/>
      <w:lang w:val="ru-RU" w:eastAsia="en-US" w:bidi="ar-SA"/>
    </w:rPr>
  </w:style>
  <w:style w:type="character" w:styleId="ListLabel37">
    <w:name w:val="ListLabel 37"/>
    <w:qFormat/>
    <w:rPr>
      <w:rFonts w:cs="Symbol"/>
      <w:lang w:val="ru-RU" w:eastAsia="en-US" w:bidi="ar-SA"/>
    </w:rPr>
  </w:style>
  <w:style w:type="character" w:styleId="ListLabel38">
    <w:name w:val="ListLabel 38"/>
    <w:qFormat/>
    <w:rPr>
      <w:rFonts w:cs="Symbol"/>
      <w:lang w:val="ru-RU" w:eastAsia="en-US" w:bidi="ar-S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w w:val="100"/>
      <w:sz w:val="24"/>
      <w:szCs w:val="24"/>
      <w:lang w:val="ru-RU" w:eastAsia="en-US" w:bidi="ar-SA"/>
    </w:rPr>
  </w:style>
  <w:style w:type="character" w:styleId="ListLabel40">
    <w:name w:val="ListLabel 4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1">
    <w:name w:val="ListLabel 41"/>
    <w:qFormat/>
    <w:rPr>
      <w:rFonts w:cs="Symbol"/>
      <w:lang w:val="ru-RU" w:eastAsia="en-US" w:bidi="ar-SA"/>
    </w:rPr>
  </w:style>
  <w:style w:type="character" w:styleId="ListLabel42">
    <w:name w:val="ListLabel 42"/>
    <w:qFormat/>
    <w:rPr>
      <w:rFonts w:cs="Symbol"/>
      <w:lang w:val="ru-RU" w:eastAsia="en-US" w:bidi="ar-SA"/>
    </w:rPr>
  </w:style>
  <w:style w:type="character" w:styleId="ListLabel43">
    <w:name w:val="ListLabel 43"/>
    <w:qFormat/>
    <w:rPr>
      <w:rFonts w:cs="Symbol"/>
      <w:lang w:val="ru-RU" w:eastAsia="en-US" w:bidi="ar-SA"/>
    </w:rPr>
  </w:style>
  <w:style w:type="character" w:styleId="ListLabel44">
    <w:name w:val="ListLabel 44"/>
    <w:qFormat/>
    <w:rPr>
      <w:rFonts w:cs="Symbol"/>
      <w:lang w:val="ru-RU" w:eastAsia="en-US" w:bidi="ar-SA"/>
    </w:rPr>
  </w:style>
  <w:style w:type="character" w:styleId="ListLabel45">
    <w:name w:val="ListLabel 45"/>
    <w:qFormat/>
    <w:rPr>
      <w:rFonts w:cs="Symbol"/>
      <w:lang w:val="ru-RU" w:eastAsia="en-US" w:bidi="ar-SA"/>
    </w:rPr>
  </w:style>
  <w:style w:type="character" w:styleId="ListLabel46">
    <w:name w:val="ListLabel 46"/>
    <w:qFormat/>
    <w:rPr>
      <w:rFonts w:cs="Symbol"/>
      <w:lang w:val="ru-RU" w:eastAsia="en-US" w:bidi="ar-SA"/>
    </w:rPr>
  </w:style>
  <w:style w:type="character" w:styleId="ListLabel47">
    <w:name w:val="ListLabel 47"/>
    <w:qFormat/>
    <w:rPr>
      <w:rFonts w:cs="Symbol"/>
      <w:lang w:val="ru-RU" w:eastAsia="en-US" w:bidi="ar-SA"/>
    </w:rPr>
  </w:style>
  <w:style w:type="character" w:styleId="ListLabel48">
    <w:name w:val="ListLabel 48"/>
    <w:qFormat/>
    <w:rPr>
      <w:rFonts w:ascii="Times New Roman" w:hAnsi="Times New Roman" w:eastAsia="Times New Roman" w:cs="Times New Roman"/>
      <w:w w:val="100"/>
      <w:sz w:val="24"/>
      <w:szCs w:val="24"/>
      <w:lang w:val="ru-RU" w:eastAsia="en-US" w:bidi="ar-SA"/>
    </w:rPr>
  </w:style>
  <w:style w:type="character" w:styleId="ListLabel49">
    <w:name w:val="ListLabel 4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0">
    <w:name w:val="ListLabel 50"/>
    <w:qFormat/>
    <w:rPr>
      <w:rFonts w:cs="Symbol"/>
      <w:lang w:val="ru-RU" w:eastAsia="en-US" w:bidi="ar-SA"/>
    </w:rPr>
  </w:style>
  <w:style w:type="character" w:styleId="ListLabel51">
    <w:name w:val="ListLabel 51"/>
    <w:qFormat/>
    <w:rPr>
      <w:rFonts w:cs="Symbol"/>
      <w:lang w:val="ru-RU" w:eastAsia="en-US" w:bidi="ar-SA"/>
    </w:rPr>
  </w:style>
  <w:style w:type="character" w:styleId="ListLabel52">
    <w:name w:val="ListLabel 52"/>
    <w:qFormat/>
    <w:rPr>
      <w:rFonts w:cs="Symbol"/>
      <w:lang w:val="ru-RU" w:eastAsia="en-US" w:bidi="ar-SA"/>
    </w:rPr>
  </w:style>
  <w:style w:type="character" w:styleId="ListLabel53">
    <w:name w:val="ListLabel 53"/>
    <w:qFormat/>
    <w:rPr>
      <w:rFonts w:cs="Symbol"/>
      <w:lang w:val="ru-RU" w:eastAsia="en-US" w:bidi="ar-SA"/>
    </w:rPr>
  </w:style>
  <w:style w:type="character" w:styleId="ListLabel54">
    <w:name w:val="ListLabel 54"/>
    <w:qFormat/>
    <w:rPr>
      <w:rFonts w:cs="Symbol"/>
      <w:lang w:val="ru-RU" w:eastAsia="en-US" w:bidi="ar-SA"/>
    </w:rPr>
  </w:style>
  <w:style w:type="character" w:styleId="ListLabel55">
    <w:name w:val="ListLabel 55"/>
    <w:qFormat/>
    <w:rPr>
      <w:rFonts w:cs="Symbol"/>
      <w:lang w:val="ru-RU" w:eastAsia="en-US" w:bidi="ar-SA"/>
    </w:rPr>
  </w:style>
  <w:style w:type="character" w:styleId="ListLabel56">
    <w:name w:val="ListLabel 56"/>
    <w:qFormat/>
    <w:rPr>
      <w:rFonts w:cs="Symbol"/>
      <w:lang w:val="ru-RU" w:eastAsia="en-US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c"/>
    <w:uiPriority w:val="1"/>
    <w:qFormat/>
    <w:rsid w:val="00dc21f4"/>
    <w:pPr>
      <w:widowControl w:val="false"/>
    </w:pPr>
    <w:rPr>
      <w:sz w:val="24"/>
      <w:szCs w:val="24"/>
      <w:lang w:eastAsia="en-US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b353d7"/>
    <w:pPr>
      <w:spacing w:beforeAutospacing="1" w:after="0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353d7"/>
    <w:pPr>
      <w:spacing w:lineRule="auto" w:line="120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1">
    <w:name w:val="Header"/>
    <w:basedOn w:val="Normal"/>
    <w:link w:val="a6"/>
    <w:unhideWhenUsed/>
    <w:rsid w:val="00cf5801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2">
    <w:name w:val="Title"/>
    <w:basedOn w:val="Normal"/>
    <w:link w:val="a8"/>
    <w:uiPriority w:val="1"/>
    <w:qFormat/>
    <w:rsid w:val="00cf5801"/>
    <w:pPr>
      <w:jc w:val="center"/>
    </w:pPr>
    <w:rPr>
      <w:b/>
      <w:sz w:val="28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0561f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LibreOffice/6.1.3.2$Linux_X86_64 LibreOffice_project/10$Build-2</Application>
  <Pages>1</Pages>
  <Words>206</Words>
  <Characters>1362</Characters>
  <CharactersWithSpaces>1740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2020-07-17T08:58:00Z</dcterms:created>
  <dc:creator>Пользователь Windows</dc:creator>
  <dc:description/>
  <dc:language>ru-RU</dc:language>
  <cp:lastModifiedBy/>
  <cp:lastPrinted>2021-04-07T16:04:12Z</cp:lastPrinted>
  <dcterms:modified xsi:type="dcterms:W3CDTF">2024-02-19T10:17:37Z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