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Муниципальное казённое общеобразовательное учреждение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«Центр образования Смородинский»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(МКОУ «Центр образования Смородинский»)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301626, Тульская область, Узловский район,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село Смородино, д.220</w:t>
      </w:r>
    </w:p>
    <w:p>
      <w:pPr>
        <w:pStyle w:val="Style23"/>
        <w:spacing w:before="0" w:after="0"/>
        <w:jc w:val="center"/>
        <w:rPr>
          <w:rFonts w:ascii="Tinos" w:hAnsi="Tinos"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телефон 8(48731) 9-81-30</w:t>
      </w:r>
    </w:p>
    <w:p>
      <w:pPr>
        <w:pStyle w:val="Style23"/>
        <w:spacing w:before="0" w:after="0"/>
        <w:jc w:val="center"/>
        <w:rPr>
          <w:rFonts w:ascii="Tinos" w:hAnsi="Tinos"/>
          <w:color w:val="111111"/>
          <w:sz w:val="24"/>
          <w:szCs w:val="24"/>
        </w:rPr>
      </w:pP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E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-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mail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 xml:space="preserve">: 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smorodinskiy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uzl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@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tularegion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org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360"/>
        <w:textAlignment w:val="baseline"/>
        <w:outlineLvl w:val="1"/>
        <w:rPr>
          <w:rFonts w:eastAsia="Times New Roman" w:cs="Arial"/>
          <w:b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5210"/>
      </w:tblGrid>
      <w:tr>
        <w:trPr/>
        <w:tc>
          <w:tcPr>
            <w:tcW w:w="4360" w:type="dxa"/>
            <w:tcBorders/>
            <w:shd w:fill="auto" w:val="clear"/>
          </w:tcPr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 xml:space="preserve">ПРИНЯТО: 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 xml:space="preserve">на заседании педагогического совета 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Протокол № 1 от 30.08.2022 г.</w:t>
            </w:r>
          </w:p>
          <w:p>
            <w:pPr>
              <w:pStyle w:val="Style22"/>
              <w:jc w:val="both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УТВЕРЖДЕНО: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МКОУ «Центр образования Смородинский»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____________И.В. Попович</w:t>
            </w:r>
          </w:p>
          <w:p>
            <w:pPr>
              <w:pStyle w:val="Style22"/>
              <w:ind w:left="0" w:right="-143" w:hanging="0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 xml:space="preserve"> 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приказ №  173/3 -д от 01.09.2022 г.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СОГЛАСОВАНО: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Протокол Совета обучающихся МКОУ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«Центр образования Смородинский»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1 от 22.08.2022 г.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СОГЛАСОВАНО:</w:t>
            </w:r>
          </w:p>
          <w:p>
            <w:pPr>
              <w:pStyle w:val="Style22"/>
              <w:snapToGrid w:val="false"/>
              <w:jc w:val="left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Протокол Общешкольного родительского комитета МКОУ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«Центр образования Смородинский»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1 от 22.08.2022 г.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360"/>
        <w:jc w:val="center"/>
        <w:textAlignment w:val="baseline"/>
        <w:outlineLvl w:val="1"/>
        <w:rPr>
          <w:rFonts w:eastAsia="Times New Roman" w:cs="Arial"/>
          <w:b/>
          <w:b/>
          <w:bCs/>
          <w:i w:val="false"/>
          <w:i w:val="false"/>
          <w:iCs w:val="false"/>
          <w:lang w:eastAsia="ru-RU"/>
        </w:rPr>
      </w:pPr>
      <w:r>
        <w:rPr>
          <w:rFonts w:eastAsia="Times New Roman" w:cs="Arial"/>
          <w:b/>
          <w:bCs/>
          <w:i w:val="false"/>
          <w:iCs w:val="fals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360"/>
        <w:jc w:val="center"/>
        <w:textAlignment w:val="baseline"/>
        <w:outlineLvl w:val="1"/>
        <w:rPr/>
      </w:pPr>
      <w:r>
        <w:rPr>
          <w:rFonts w:eastAsia="Times New Roman" w:cs="Arial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ПЛАН ВНЕУРОЧНОЙ ДЕЯТЕЛЬНОСТИ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360"/>
        <w:jc w:val="center"/>
        <w:textAlignment w:val="baseline"/>
        <w:outlineLvl w:val="1"/>
        <w:rPr/>
      </w:pP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извлечение из основной образовательной программы</w:t>
        <w:br/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начального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общего образования (ФГОС 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Н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ОО)</w:t>
        <w:br/>
        <w:t>Муниципального казённого общеобразовательного учреждения</w:t>
        <w:br/>
        <w:t xml:space="preserve">«Центр образования 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Смородинский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»</w:t>
        <w:br/>
        <w:t xml:space="preserve">с. 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>Смородино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Узловского района Тульской области</w:t>
      </w:r>
    </w:p>
    <w:p>
      <w:pPr>
        <w:pStyle w:val="3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exact" w:line="343" w:before="0" w:after="4387"/>
        <w:ind w:left="0" w:right="340" w:hanging="0"/>
        <w:jc w:val="center"/>
        <w:textAlignment w:val="baseline"/>
        <w:outlineLvl w:val="1"/>
        <w:rPr/>
      </w:pPr>
      <w:r>
        <w:rPr>
          <w:rFonts w:eastAsia="Times New Roman" w:cs="Times New Roman" w:ascii="Tinos" w:hAnsi="Tinos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на 2022-2023 учебный го</w:t>
      </w:r>
      <w:r>
        <w:rPr>
          <w:rFonts w:eastAsia="Times New Roman" w:cs="Times New Roman" w:ascii="Tinos" w:hAnsi="Tinos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д</w:t>
      </w:r>
    </w:p>
    <w:p>
      <w:pPr>
        <w:pStyle w:val="24"/>
        <w:keepNext w:val="false"/>
        <w:keepLines w:val="false"/>
        <w:widowControl w:val="false"/>
        <w:shd w:val="clear" w:color="auto" w:fill="auto"/>
        <w:tabs>
          <w:tab w:val="clear" w:pos="708"/>
          <w:tab w:val="right" w:pos="3751" w:leader="none"/>
          <w:tab w:val="center" w:pos="4871" w:leader="none"/>
          <w:tab w:val="left" w:pos="5990" w:leader="none"/>
        </w:tabs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План</w:t>
        <w:tab/>
        <w:t>внеурочной</w:t>
        <w:tab/>
        <w:t>деятельности</w:t>
        <w:tab/>
        <w:t>Муниципального казённого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3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общеобразовательного учреждения «Центр образования </w:t>
      </w:r>
      <w:r>
        <w:rPr>
          <w:color w:val="000000"/>
          <w:spacing w:val="0"/>
          <w:w w:val="100"/>
          <w:lang w:val="ru-RU" w:eastAsia="ru-RU" w:bidi="ru-RU"/>
        </w:rPr>
        <w:t>Смородинский</w:t>
      </w:r>
      <w:r>
        <w:rPr>
          <w:color w:val="000000"/>
          <w:spacing w:val="0"/>
          <w:w w:val="100"/>
          <w:lang w:val="ru-RU" w:eastAsia="ru-RU" w:bidi="ru-RU"/>
        </w:rPr>
        <w:t>»</w:t>
        <w:br/>
        <w:t>обеспечивает введение в действие и реализацию требований Федерального</w:t>
        <w:br/>
        <w:t xml:space="preserve">государственного образовательного стандарта </w:t>
      </w:r>
      <w:r>
        <w:rPr>
          <w:color w:val="000000"/>
          <w:spacing w:val="0"/>
          <w:w w:val="100"/>
          <w:lang w:val="ru-RU" w:eastAsia="ru-RU" w:bidi="ru-RU"/>
        </w:rPr>
        <w:t>начального</w:t>
      </w:r>
      <w:r>
        <w:rPr>
          <w:color w:val="000000"/>
          <w:spacing w:val="0"/>
          <w:w w:val="100"/>
          <w:lang w:val="ru-RU" w:eastAsia="ru-RU" w:bidi="ru-RU"/>
        </w:rPr>
        <w:t xml:space="preserve"> общего образования. </w:t>
      </w:r>
    </w:p>
    <w:p>
      <w:pPr>
        <w:pStyle w:val="24"/>
        <w:widowControl w:val="false"/>
        <w:shd w:val="clear" w:color="auto" w:fill="auto"/>
        <w:bidi w:val="0"/>
        <w:spacing w:lineRule="exact" w:line="343" w:before="0" w:after="0"/>
        <w:ind w:left="0" w:right="0" w:firstLine="3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ab/>
        <w:t xml:space="preserve">В рамках реализации ФГОС </w:t>
      </w:r>
      <w:r>
        <w:rPr>
          <w:color w:val="000000"/>
          <w:spacing w:val="0"/>
          <w:w w:val="100"/>
          <w:lang w:val="ru-RU" w:eastAsia="ru-RU" w:bidi="ru-RU"/>
        </w:rPr>
        <w:t>начального</w:t>
      </w:r>
      <w:r>
        <w:rPr>
          <w:color w:val="000000"/>
          <w:spacing w:val="0"/>
          <w:w w:val="100"/>
          <w:lang w:val="ru-RU" w:eastAsia="ru-RU" w:bidi="ru-RU"/>
        </w:rPr>
        <w:t xml:space="preserve"> общего образования (ФГОС </w:t>
      </w:r>
      <w:r>
        <w:rPr>
          <w:color w:val="000000"/>
          <w:spacing w:val="0"/>
          <w:w w:val="100"/>
          <w:lang w:val="ru-RU" w:eastAsia="ru-RU" w:bidi="ru-RU"/>
        </w:rPr>
        <w:t>Н</w:t>
      </w:r>
      <w:r>
        <w:rPr>
          <w:color w:val="000000"/>
          <w:spacing w:val="0"/>
          <w:w w:val="100"/>
          <w:lang w:val="ru-RU" w:eastAsia="ru-RU" w:bidi="ru-RU"/>
        </w:rPr>
        <w:t>ОО) осуществляется внеурочная деятельность в формах, отличных от классно-урочной, и направленная на достижение планируемых результатов освоения основной образовательной программы. При реализации плана внеурочной деятельности предусмотрена вариативность содержания внеурочной деятельности с учётом образовательных потребностей и интересов обучающихся.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 соответствии с решением педагогического коллектива, родительской</w:t>
        <w:br/>
        <w:t>общественности, интересов и запросов детей и родителей МКОУ «Центр</w:t>
        <w:br/>
        <w:t xml:space="preserve">образования </w:t>
      </w:r>
      <w:r>
        <w:rPr>
          <w:color w:val="000000"/>
          <w:spacing w:val="0"/>
          <w:w w:val="100"/>
          <w:lang w:val="ru-RU" w:eastAsia="ru-RU" w:bidi="ru-RU"/>
        </w:rPr>
        <w:t>Смородинский»</w:t>
      </w:r>
      <w:r>
        <w:rPr>
          <w:color w:val="000000"/>
          <w:spacing w:val="0"/>
          <w:w w:val="100"/>
          <w:lang w:val="ru-RU" w:eastAsia="ru-RU" w:bidi="ru-RU"/>
        </w:rPr>
        <w:t xml:space="preserve"> внеурочная деятельность осуществляется через</w:t>
        <w:br/>
        <w:t>модель плана внеурочной деятельности с преобладанием учебно — 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деятельности, особое внимание уделяется функциональной и финансовой грамотности обучающихся, а также профориентации как важным элементам дальнейшего</w:t>
        <w:br/>
        <w:t>развития каждого школьника.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При составлении плана внеурочной деятельности основного общего</w:t>
        <w:br/>
        <w:t xml:space="preserve">образования на 2022 - </w:t>
      </w:r>
      <w:r>
        <w:rPr>
          <w:color w:val="000000"/>
          <w:spacing w:val="0"/>
          <w:w w:val="100"/>
          <w:lang w:val="ru-RU" w:eastAsia="ru-RU" w:bidi="ru-RU"/>
        </w:rPr>
        <w:t>2</w:t>
      </w:r>
      <w:r>
        <w:rPr>
          <w:color w:val="000000"/>
          <w:spacing w:val="0"/>
          <w:w w:val="100"/>
          <w:lang w:val="ru-RU" w:eastAsia="ru-RU" w:bidi="ru-RU"/>
        </w:rPr>
        <w:t xml:space="preserve">023 учебный год МКОУ «Центр образования </w:t>
      </w:r>
      <w:r>
        <w:rPr>
          <w:color w:val="000000"/>
          <w:spacing w:val="0"/>
          <w:w w:val="100"/>
          <w:lang w:val="ru-RU" w:eastAsia="ru-RU" w:bidi="ru-RU"/>
        </w:rPr>
        <w:t>Смородинский</w:t>
      </w:r>
      <w:r>
        <w:rPr>
          <w:color w:val="000000"/>
          <w:spacing w:val="0"/>
          <w:w w:val="100"/>
          <w:lang w:val="ru-RU" w:eastAsia="ru-RU" w:bidi="ru-RU"/>
        </w:rPr>
        <w:t>» руководствовался следующими нормативными документами:</w:t>
      </w:r>
    </w:p>
    <w:p>
      <w:pPr>
        <w:pStyle w:val="24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1026" w:leader="none"/>
        </w:tabs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Федеральный закон от 29.12.2012 № 273-ФЗ «Об образовании в</w:t>
        <w:br/>
        <w:t>Российской Федерации» (ред. от 16.04.2022).</w:t>
      </w:r>
    </w:p>
    <w:p>
      <w:pPr>
        <w:pStyle w:val="24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1028" w:leader="none"/>
        </w:tabs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Приказ Министерства просвещения Российской Федерации от 31.05.202</w:t>
      </w:r>
      <w:r>
        <w:rPr>
          <w:color w:val="000000"/>
          <w:spacing w:val="0"/>
          <w:w w:val="100"/>
          <w:lang w:val="ru-RU" w:eastAsia="ru-RU" w:bidi="ru-RU"/>
        </w:rPr>
        <w:t>2</w:t>
      </w: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</w:t>
      </w:r>
      <w:r>
        <w:rPr>
          <w:rFonts w:ascii="Tinos" w:hAnsi="Tinos"/>
          <w:color w:val="000000"/>
          <w:spacing w:val="0"/>
          <w:w w:val="100"/>
          <w:sz w:val="28"/>
          <w:szCs w:val="28"/>
          <w:lang w:val="ru-RU" w:eastAsia="ru-RU" w:bidi="ru-RU"/>
        </w:rPr>
        <w:t>№ 286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>
      <w:pPr>
        <w:pStyle w:val="24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1033" w:leader="none"/>
        </w:tabs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Приказ Министерства просвещения Российской Федерации» от 22.03.2021</w:t>
      </w:r>
      <w:r>
        <w:rPr>
          <w:rStyle w:val="21pt"/>
        </w:rPr>
        <w:t>№115</w:t>
      </w:r>
      <w:r>
        <w:rPr>
          <w:color w:val="000000"/>
          <w:spacing w:val="0"/>
          <w:w w:val="100"/>
          <w:lang w:val="ru-RU" w:eastAsia="ru-RU" w:bidi="ru-RU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образования».</w:t>
      </w:r>
    </w:p>
    <w:p>
      <w:pPr>
        <w:pStyle w:val="24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1026" w:leader="none"/>
        </w:tabs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Постановление Главного государственного санитарного врача Российской Федерации от 28.01.2021 N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>
      <w:pPr>
        <w:pStyle w:val="24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1033" w:leader="none"/>
        </w:tabs>
        <w:bidi w:val="0"/>
        <w:spacing w:lineRule="exact" w:line="343" w:before="0" w:after="0"/>
        <w:ind w:left="0" w:right="0" w:firstLine="751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Постановление Главного государственного санитарного врача Российской Федерации от 28.09.2020 N 28 «Об утверждении санитарных правил СП 2.4.3648-20 "Санитарно-эпидемиологические требования к организациям воспитания иобучения, отдыха и оздоровления детей и молодежи».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 направлена на достижение планируемых</w:t>
        <w:br/>
        <w:t xml:space="preserve">результатов освоения программы основного общего образования с учётом выбора участниками образовательных отношений учебных курсов внеурочной деятельности из перечня, предлагаемого МКОУ «Центр образования </w:t>
      </w:r>
      <w:r>
        <w:rPr>
          <w:color w:val="000000"/>
          <w:spacing w:val="0"/>
          <w:w w:val="100"/>
          <w:lang w:val="ru-RU" w:eastAsia="ru-RU" w:bidi="ru-RU"/>
        </w:rPr>
        <w:t>Смородинский</w:t>
      </w:r>
      <w:r>
        <w:rPr>
          <w:color w:val="000000"/>
          <w:spacing w:val="0"/>
          <w:w w:val="100"/>
          <w:lang w:val="ru-RU" w:eastAsia="ru-RU" w:bidi="ru-RU"/>
        </w:rPr>
        <w:t>». При реализации плана внеурочной деятельности предусмотрена вариативность содержания внеурочной деятельности с учётом образовательных потребностей и интересов обучающихся.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 - это образовательная деятельность,</w:t>
        <w:br/>
        <w:t>осуществляемая в формах, отличных от классно - урочной, и направленная на</w:t>
        <w:br/>
        <w:t>достижение школьниками личностных, метапредметных и предметных</w:t>
        <w:br/>
        <w:t>результатов.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 направлена на:</w:t>
      </w:r>
    </w:p>
    <w:p>
      <w:pPr>
        <w:pStyle w:val="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1047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создание условий для развития личности ребенка, развитие его мотивации к познанию и творчеству;</w:t>
      </w:r>
    </w:p>
    <w:p>
      <w:pPr>
        <w:pStyle w:val="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1181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приобщение обучающихся к общечеловеческим и национальным</w:t>
        <w:br/>
        <w:t>ценностям и традициям (включая региональные социально - культурные</w:t>
        <w:br/>
        <w:t>особенности);</w:t>
      </w:r>
    </w:p>
    <w:p>
      <w:pPr>
        <w:pStyle w:val="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1091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профилактику асоциального поведения;</w:t>
      </w:r>
    </w:p>
    <w:p>
      <w:pPr>
        <w:pStyle w:val="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1047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создание условий для социального, культурного и профессионального</w:t>
        <w:br/>
        <w:t>самоопределения, творческой самореализации школьника, его интеграции в</w:t>
        <w:br/>
        <w:t>систему отечественной и мировой культуры;</w:t>
      </w:r>
    </w:p>
    <w:p>
      <w:pPr>
        <w:pStyle w:val="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1181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обеспечение целостности процесса психического и физического,</w:t>
        <w:br/>
        <w:t>умственного и духовного развития личности обучающегося;</w:t>
      </w:r>
    </w:p>
    <w:p>
      <w:pPr>
        <w:pStyle w:val="24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1086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развитие взаимодействия педагогов с семьями обучающихся.</w:t>
      </w:r>
    </w:p>
    <w:p>
      <w:pPr>
        <w:pStyle w:val="24"/>
        <w:keepNext w:val="false"/>
        <w:keepLines w:val="false"/>
        <w:widowControl w:val="false"/>
        <w:shd w:val="clear" w:color="auto" w:fill="auto"/>
        <w:tabs>
          <w:tab w:val="clear" w:pos="708"/>
          <w:tab w:val="right" w:pos="9336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Цель организации внеурочной деятельности - обеспечение достижения</w:t>
        <w:br/>
        <w:t>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Таким образом, основной целью организации внеурочной деятельности школы является формирование ключевых компетенций учащихся:</w:t>
        <w:tab/>
        <w:t>информационной, коммуникативной, проблемной, кооперативной или компетенции по работе в сотрудничестве.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Результат внеурочной деятельности - развитие на основе освоения</w:t>
        <w:br/>
        <w:t>универсальных учебных действий, познания и освоения мира - личности</w:t>
        <w:br/>
        <w:t>обучающегося, его активной учебно - познавательной деятельности, формирование</w:t>
        <w:br/>
        <w:t>его готовности к саморазвитию и непрерывному образованию.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Объем внеурочной деятельности:</w:t>
      </w:r>
    </w:p>
    <w:p>
      <w:pPr>
        <w:pStyle w:val="24"/>
        <w:keepNext w:val="false"/>
        <w:keepLines w:val="false"/>
        <w:widowControl w:val="false"/>
        <w:shd w:val="clear" w:color="auto" w:fill="auto"/>
        <w:tabs>
          <w:tab w:val="clear" w:pos="708"/>
          <w:tab w:val="left" w:pos="1026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Количество часов, выделяемых на внеурочную деятельность, составляет за </w:t>
      </w:r>
      <w:r>
        <w:rPr>
          <w:color w:val="000000"/>
          <w:spacing w:val="0"/>
          <w:w w:val="100"/>
          <w:lang w:val="ru-RU" w:eastAsia="ru-RU" w:bidi="ru-RU"/>
        </w:rPr>
        <w:t>4 года обучения в начальной школе</w:t>
      </w:r>
      <w:r>
        <w:rPr>
          <w:color w:val="000000"/>
          <w:spacing w:val="0"/>
          <w:w w:val="100"/>
          <w:lang w:val="ru-RU" w:eastAsia="ru-RU" w:bidi="ru-RU"/>
        </w:rPr>
        <w:t xml:space="preserve"> не более 1</w:t>
      </w:r>
      <w:r>
        <w:rPr>
          <w:color w:val="000000"/>
          <w:spacing w:val="0"/>
          <w:w w:val="100"/>
          <w:lang w:val="ru-RU" w:eastAsia="ru-RU" w:bidi="ru-RU"/>
        </w:rPr>
        <w:t>32</w:t>
      </w:r>
      <w:r>
        <w:rPr>
          <w:color w:val="000000"/>
          <w:spacing w:val="0"/>
          <w:w w:val="100"/>
          <w:lang w:val="ru-RU" w:eastAsia="ru-RU" w:bidi="ru-RU"/>
        </w:rPr>
        <w:t>0 часов, в год - не более 3</w:t>
      </w:r>
      <w:r>
        <w:rPr>
          <w:color w:val="000000"/>
          <w:spacing w:val="0"/>
          <w:w w:val="100"/>
          <w:lang w:val="ru-RU" w:eastAsia="ru-RU" w:bidi="ru-RU"/>
        </w:rPr>
        <w:t>3</w:t>
      </w:r>
      <w:r>
        <w:rPr>
          <w:color w:val="000000"/>
          <w:spacing w:val="0"/>
          <w:w w:val="100"/>
          <w:lang w:val="ru-RU" w:eastAsia="ru-RU" w:bidi="ru-RU"/>
        </w:rPr>
        <w:t>0 часов.</w:t>
      </w:r>
    </w:p>
    <w:p>
      <w:pPr>
        <w:pStyle w:val="24"/>
        <w:widowControl w:val="false"/>
        <w:shd w:val="clear" w:color="auto" w:fill="auto"/>
        <w:tabs>
          <w:tab w:val="clear" w:pos="708"/>
          <w:tab w:val="left" w:pos="1026" w:leader="none"/>
        </w:tabs>
        <w:bidi w:val="0"/>
        <w:spacing w:lineRule="exact" w:line="343" w:before="0" w:after="0"/>
        <w:ind w:left="0" w:right="0" w:firstLine="749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Направления и формы организации внеурочной деятельности:</w:t>
      </w:r>
    </w:p>
    <w:p>
      <w:pPr>
        <w:pStyle w:val="24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8"/>
          <w:tab w:val="left" w:pos="1076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духовно - нравственное;</w:t>
      </w:r>
    </w:p>
    <w:p>
      <w:pPr>
        <w:pStyle w:val="24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8"/>
          <w:tab w:val="left" w:pos="1105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общеинтеллектуальное;</w:t>
      </w:r>
    </w:p>
    <w:p>
      <w:pPr>
        <w:pStyle w:val="24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8"/>
          <w:tab w:val="left" w:pos="1105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общекультурное;</w:t>
      </w:r>
    </w:p>
    <w:p>
      <w:pPr>
        <w:pStyle w:val="24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8"/>
          <w:tab w:val="left" w:pos="1105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социальное;</w:t>
      </w:r>
    </w:p>
    <w:p>
      <w:pPr>
        <w:pStyle w:val="24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8"/>
          <w:tab w:val="left" w:pos="1105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спортивно - оздоровительное.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 связи с выбранной моделью построения плана внеурочной деятельности внимание уделяется следующему:</w:t>
      </w:r>
    </w:p>
    <w:p>
      <w:pPr>
        <w:pStyle w:val="24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8"/>
          <w:tab w:val="left" w:pos="1034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 по учебным предметам образовательной</w:t>
        <w:br/>
        <w:t>программы (учебные курсы, учебные модули по выбору обучающихся, родителей (законных представителей), в том числе с целью удовлетворения различных интересов обучающихся, потребностей в физическом развитии и</w:t>
        <w:br/>
        <w:t>совершенствовании, а также учитывающие этнокультурные интересы;</w:t>
      </w:r>
    </w:p>
    <w:p>
      <w:pPr>
        <w:pStyle w:val="24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8"/>
          <w:tab w:val="left" w:pos="1034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 по формированию функциональной грамотности (читательской, математической, естественнонаучной, финансовой) обучающихся;</w:t>
      </w:r>
    </w:p>
    <w:p>
      <w:pPr>
        <w:pStyle w:val="24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8"/>
          <w:tab w:val="left" w:pos="1034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деятельность, направленная на реализацию комплекса</w:t>
        <w:br/>
        <w:t>воспитательных мероприятий на уровне образовательной организации, класса, занятия, культурные и социальные практики с учётом историко — культурной и этнической специфики региона;</w:t>
      </w:r>
    </w:p>
    <w:p>
      <w:pPr>
        <w:pStyle w:val="24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8"/>
          <w:tab w:val="left" w:pos="1034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 по развитию личности, ее способностей,</w:t>
        <w:br/>
        <w:t>удовлетворения образовательных потребностей и интересов, самореализации</w:t>
        <w:br/>
        <w:t>обучающихся, в том числе одарённых, через организацию социальных практик (в том числе волонтёрство), включая общественно полезную деятельность, развитие глобальных компетенций, формирование предпринимательских навыков;</w:t>
      </w:r>
    </w:p>
    <w:p>
      <w:pPr>
        <w:pStyle w:val="24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8"/>
          <w:tab w:val="left" w:pos="1034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деятельность, направленная на организацию педагогической поддержки обучающихся (проектирование индивидуальных образовательных маршрутов);</w:t>
      </w:r>
    </w:p>
    <w:p>
      <w:pPr>
        <w:pStyle w:val="24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08"/>
          <w:tab w:val="left" w:pos="1034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внеурочная деятельность, направленная на обеспечение благополучия обучающихся в пространстве школы (безопасности жизни и здоровья школьников, безопасных межличностных</w:t>
        <w:tab/>
        <w:t>отношений, профилактики неуспеваемости,социальной защиты учащихся).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Необходимо отметить, что в рамках перехода к ФГОС третьего поколения план внеурочной деятельности строится на пяти направлениях, но в каждом направлении учитываются перечисленные виды деятельности.</w:t>
      </w:r>
    </w:p>
    <w:p>
      <w:pPr>
        <w:pStyle w:val="24"/>
        <w:keepNext w:val="false"/>
        <w:keepLines w:val="false"/>
        <w:widowControl w:val="false"/>
        <w:shd w:val="clear" w:color="auto" w:fill="auto"/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Время, отведенное на внеурочную деятельность, не учитывается при</w:t>
        <w:br/>
        <w:t>определении максимально допустимой недельной нагрузки обучающихся.</w:t>
      </w:r>
    </w:p>
    <w:p>
      <w:pPr>
        <w:pStyle w:val="24"/>
        <w:keepNext w:val="false"/>
        <w:keepLines w:val="false"/>
        <w:widowControl w:val="false"/>
        <w:shd w:val="clear" w:color="auto" w:fill="auto"/>
        <w:tabs>
          <w:tab w:val="clear" w:pos="708"/>
          <w:tab w:val="left" w:pos="3831" w:leader="none"/>
          <w:tab w:val="left" w:pos="5444" w:leader="none"/>
          <w:tab w:val="right" w:pos="9390" w:leader="none"/>
        </w:tabs>
        <w:bidi w:val="0"/>
        <w:spacing w:lineRule="exact" w:line="343" w:before="0" w:after="0"/>
        <w:ind w:left="0" w:right="0" w:firstLine="774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Формы организации</w:t>
        <w:tab/>
        <w:t>внеурочной</w:t>
        <w:tab/>
        <w:t>деятельности:</w:t>
        <w:tab/>
        <w:t>художественные,</w:t>
      </w:r>
    </w:p>
    <w:p>
      <w:pPr>
        <w:pStyle w:val="24"/>
        <w:keepNext w:val="false"/>
        <w:keepLines w:val="false"/>
        <w:widowControl w:val="false"/>
        <w:shd w:val="clear" w:color="auto" w:fill="auto"/>
        <w:tabs>
          <w:tab w:val="clear" w:pos="708"/>
          <w:tab w:val="left" w:pos="1026" w:leader="none"/>
        </w:tabs>
        <w:bidi w:val="0"/>
        <w:spacing w:lineRule="exact" w:line="343" w:before="0" w:after="0"/>
        <w:ind w:left="0" w:right="0" w:firstLine="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культурологические, филологические, хоровые студии, сетевые сообщества,</w:t>
        <w:br/>
        <w:t>школьные спортивные клубы и секции, конференции, олимпиады, военно -</w:t>
        <w:br/>
        <w:t>патриотические объединения, экскурсии, соревнования, поисковые и научные исследования, общественно полезные практики, факультативы, экскурсии,походы,познавательные игры, беседы, учебные и учебно - исследовательские проекты.</w:t>
      </w:r>
    </w:p>
    <w:p>
      <w:pPr>
        <w:pStyle w:val="24"/>
        <w:keepNext w:val="false"/>
        <w:keepLines w:val="false"/>
        <w:widowControl w:val="false"/>
        <w:shd w:val="clear" w:color="auto" w:fill="auto"/>
        <w:tabs>
          <w:tab w:val="clear" w:pos="708"/>
          <w:tab w:val="left" w:pos="1026" w:leader="none"/>
        </w:tabs>
        <w:bidi w:val="0"/>
        <w:spacing w:lineRule="exact" w:line="343" w:before="261" w:after="0"/>
        <w:ind w:left="0" w:right="0" w:firstLine="118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ab/>
        <w:t>План внеурочной деятельности согласован с Советом родителей. Вводится в действие с 1 сентября 2022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nos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f6c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f6cd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1f6cdb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1f6cdb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1f6cdb"/>
    <w:rPr>
      <w:i/>
      <w:iCs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cs="Arial"/>
      <w:color w:val="3451A0"/>
      <w:shd w:fill="FFFFFF" w:val="clear"/>
    </w:rPr>
  </w:style>
  <w:style w:type="character" w:styleId="ListLabel11">
    <w:name w:val="ListLabel 11"/>
    <w:qFormat/>
    <w:rPr>
      <w:rFonts w:ascii="Arial" w:hAnsi="Arial" w:cs="Arial"/>
      <w:b/>
      <w:bCs/>
      <w:color w:val="3451A0"/>
    </w:rPr>
  </w:style>
  <w:style w:type="character" w:styleId="ListLabel12">
    <w:name w:val="ListLabel 12"/>
    <w:qFormat/>
    <w:rPr>
      <w:rFonts w:ascii="Arial" w:hAnsi="Arial" w:cs="Arial"/>
      <w:color w:val="3451A0"/>
    </w:rPr>
  </w:style>
  <w:style w:type="character" w:styleId="Style15">
    <w:name w:val="Колонтитул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w w:val="100"/>
      <w:sz w:val="20"/>
      <w:szCs w:val="20"/>
      <w:u w:val="none"/>
    </w:rPr>
  </w:style>
  <w:style w:type="character" w:styleId="Style16">
    <w:name w:val="Колонтитул"/>
    <w:basedOn w:val="Style15"/>
    <w:qFormat/>
    <w:rPr>
      <w:color w:val="000000"/>
      <w:spacing w:val="0"/>
      <w:lang w:val="ru-RU" w:eastAsia="ru-RU" w:bidi="ru-RU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ascii="Tinos" w:hAnsi="Tinos" w:cs="Times New Roman"/>
      <w:sz w:val="24"/>
    </w:rPr>
  </w:style>
  <w:style w:type="character" w:styleId="2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pt">
    <w:name w:val="Основной текст (2) + Интервал 1 pt"/>
    <w:basedOn w:val="22"/>
    <w:qFormat/>
    <w:rPr>
      <w:color w:val="000000"/>
      <w:spacing w:val="30"/>
      <w:w w:val="100"/>
      <w:lang w:val="ru-RU" w:eastAsia="ru-RU" w:bidi="ru-RU"/>
    </w:rPr>
  </w:style>
  <w:style w:type="character" w:styleId="23">
    <w:name w:val="Основной текст (2)"/>
    <w:basedOn w:val="22"/>
    <w:qFormat/>
    <w:rPr>
      <w:color w:val="000000"/>
      <w:spacing w:val="0"/>
      <w:w w:val="100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f6c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161a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161a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16881"/>
    <w:pPr>
      <w:spacing w:before="0" w:after="200"/>
      <w:ind w:left="720" w:hanging="0"/>
      <w:contextualSpacing/>
    </w:pPr>
    <w:rPr/>
  </w:style>
  <w:style w:type="paragraph" w:styleId="Style2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Основной текст (9)"/>
    <w:basedOn w:val="Normal"/>
    <w:qFormat/>
    <w:pPr>
      <w:widowControl w:val="false"/>
      <w:shd w:val="clear" w:color="auto" w:fill="FFFFFF"/>
      <w:spacing w:lineRule="auto" w:line="240" w:before="4320" w:after="0"/>
      <w:jc w:val="righ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1">
    <w:name w:val="Заголовок №1"/>
    <w:basedOn w:val="Normal"/>
    <w:qFormat/>
    <w:pPr>
      <w:widowControl w:val="false"/>
      <w:shd w:val="clear" w:color="auto" w:fill="FFFFFF"/>
      <w:spacing w:lineRule="exact" w:line="319" w:before="1320" w:after="0"/>
      <w:ind w:left="0" w:right="0" w:hanging="1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4">
    <w:name w:val="Основной текст (2)"/>
    <w:basedOn w:val="Normal"/>
    <w:qFormat/>
    <w:pPr>
      <w:widowControl w:val="false"/>
      <w:shd w:val="clear" w:color="auto" w:fill="FFFFFF"/>
      <w:spacing w:lineRule="exact" w:line="319" w:before="0" w:after="300"/>
      <w:ind w:left="0" w:right="0" w:hanging="2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5">
    <w:name w:val="Основной текст (5)"/>
    <w:basedOn w:val="Normal"/>
    <w:qFormat/>
    <w:pPr>
      <w:widowControl w:val="false"/>
      <w:shd w:val="clear" w:color="auto" w:fill="FFFFFF"/>
      <w:spacing w:lineRule="auto" w:line="240" w:before="1320" w:after="0"/>
      <w:jc w:val="righ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6">
    <w:name w:val="Основной текст (6)"/>
    <w:basedOn w:val="Normal"/>
    <w:qFormat/>
    <w:pPr>
      <w:widowControl w:val="false"/>
      <w:shd w:val="clear" w:color="auto" w:fill="FFFFFF"/>
      <w:spacing w:lineRule="auto" w:line="240" w:before="420" w:after="0"/>
      <w:jc w:val="righ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7">
    <w:name w:val="Основной текст (7)"/>
    <w:basedOn w:val="Normal"/>
    <w:qFormat/>
    <w:pPr>
      <w:widowControl w:val="false"/>
      <w:shd w:val="clear" w:color="auto" w:fill="FFFFFF"/>
      <w:spacing w:lineRule="auto" w:line="240" w:before="1380" w:after="0"/>
      <w:jc w:val="righ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Колонтитул"/>
    <w:basedOn w:val="Normal"/>
    <w:qFormat/>
    <w:pPr>
      <w:widowControl w:val="false"/>
      <w:shd w:val="clear" w:color="auto" w:fill="FFFFFF"/>
      <w:spacing w:lineRule="auto" w:line="240"/>
      <w:ind w:left="0" w:right="0" w:firstLine="3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w w:val="100"/>
      <w:sz w:val="20"/>
      <w:szCs w:val="20"/>
      <w:u w:val="none"/>
    </w:rPr>
  </w:style>
  <w:style w:type="paragraph" w:styleId="Style25">
    <w:name w:val="Footer"/>
    <w:basedOn w:val="Normal"/>
    <w:pPr/>
    <w:rPr/>
  </w:style>
  <w:style w:type="paragraph" w:styleId="8">
    <w:name w:val="Основной текст (8)"/>
    <w:basedOn w:val="Normal"/>
    <w:qFormat/>
    <w:pPr>
      <w:widowControl w:val="false"/>
      <w:shd w:val="clear" w:color="auto" w:fill="FFFFFF"/>
      <w:spacing w:lineRule="auto" w:line="240" w:before="420" w:after="0"/>
      <w:jc w:val="righ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Style26">
    <w:name w:val="Header"/>
    <w:basedOn w:val="Normal"/>
    <w:pPr/>
    <w:rPr/>
  </w:style>
  <w:style w:type="paragraph" w:styleId="3">
    <w:name w:val="Основной текст (3)"/>
    <w:basedOn w:val="Normal"/>
    <w:qFormat/>
    <w:pPr>
      <w:widowControl w:val="false"/>
      <w:shd w:val="clear" w:color="auto" w:fill="FFFFFF"/>
      <w:spacing w:lineRule="auto" w:before="1500" w:after="78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LibreOffice/6.1.3.2$Linux_X86_64 LibreOffice_project/10$Build-2</Application>
  <Pages>5</Pages>
  <Words>940</Words>
  <Characters>7660</Characters>
  <CharactersWithSpaces>8528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2022-10-10T15:51:00Z</dcterms:created>
  <dc:creator>2</dc:creator>
  <dc:description/>
  <dc:language>ru-RU</dc:language>
  <cp:lastModifiedBy/>
  <dcterms:modified xsi:type="dcterms:W3CDTF">2022-10-11T11:33:14Z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