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4"/>
        <w:tblW w:w="1048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6"/>
        <w:gridCol w:w="1776"/>
        <w:gridCol w:w="1247"/>
        <w:gridCol w:w="1164"/>
        <w:gridCol w:w="1326"/>
        <w:gridCol w:w="765"/>
        <w:gridCol w:w="601"/>
      </w:tblGrid>
      <w:tr>
        <w:trPr/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Директор МКОУ «Центр образования Смородинский»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И. В. Попович________________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                                                «20» декабря «2024» года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6"/>
                <w:szCs w:val="22"/>
                <w:lang w:val="ru-RU" w:eastAsia="en-US" w:bidi="ar-SA"/>
              </w:rPr>
              <w:t>МЕНЮ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779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743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25" w:hRule="atLeast"/>
        </w:trPr>
        <w:tc>
          <w:tcPr>
            <w:tcW w:w="5382" w:type="dxa"/>
            <w:gridSpan w:val="2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ЗАВТРАК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выход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выход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ккал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ккал</w:t>
            </w:r>
          </w:p>
        </w:tc>
      </w:tr>
      <w:tr>
        <w:trPr>
          <w:trHeight w:val="525" w:hRule="atLeast"/>
        </w:trPr>
        <w:tc>
          <w:tcPr>
            <w:tcW w:w="538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1-3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3-7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1-3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3-7</w:t>
            </w:r>
          </w:p>
        </w:tc>
      </w:tr>
      <w:tr>
        <w:trPr>
          <w:trHeight w:val="525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Каша манная молочная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120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140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242,00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154,00</w:t>
            </w:r>
          </w:p>
        </w:tc>
      </w:tr>
      <w:tr>
        <w:trPr>
          <w:trHeight w:val="547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Какао с молоком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150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180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120,00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144,00</w:t>
            </w:r>
          </w:p>
        </w:tc>
      </w:tr>
      <w:tr>
        <w:trPr>
          <w:trHeight w:val="417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Булка с маслом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Cs w:val="22"/>
                <w:lang w:val="en-US" w:eastAsia="en-US" w:bidi="ar-SA"/>
              </w:rPr>
            </w:pPr>
            <w:bookmarkStart w:id="0" w:name="_GoBack"/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>5</w:t>
            </w:r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>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175,00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175,00</w:t>
            </w:r>
          </w:p>
        </w:tc>
      </w:tr>
      <w:tr>
        <w:trPr/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2-ой ЗАВТРАК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Style25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Style25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1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Компот из с/ф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150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180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90,00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108,00</w:t>
            </w:r>
          </w:p>
        </w:tc>
      </w:tr>
      <w:tr>
        <w:trPr/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Обед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Style25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Style25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23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Суп картофельный с фасолью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150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200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90,00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120,00</w:t>
            </w:r>
          </w:p>
        </w:tc>
      </w:tr>
      <w:tr>
        <w:trPr>
          <w:trHeight w:val="421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Каша гречневая с гуляшом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100/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>40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110/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>40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280,00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300,00</w:t>
            </w:r>
          </w:p>
        </w:tc>
      </w:tr>
      <w:tr>
        <w:trPr>
          <w:trHeight w:val="429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Компот из яблок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150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180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75,00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90,00</w:t>
            </w:r>
          </w:p>
        </w:tc>
      </w:tr>
      <w:tr>
        <w:trPr>
          <w:trHeight w:val="429" w:hRule="atLeast"/>
        </w:trPr>
        <w:tc>
          <w:tcPr>
            <w:tcW w:w="538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Хлеб ржаной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36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37</w:t>
            </w:r>
          </w:p>
        </w:tc>
        <w:tc>
          <w:tcPr>
            <w:tcW w:w="1326" w:type="dxa"/>
            <w:tcBorders>
              <w:top w:val="nil"/>
            </w:tcBorders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72,00</w:t>
            </w:r>
          </w:p>
        </w:tc>
        <w:tc>
          <w:tcPr>
            <w:tcW w:w="1366" w:type="dxa"/>
            <w:gridSpan w:val="2"/>
            <w:tcBorders>
              <w:top w:val="nil"/>
            </w:tcBorders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74,00</w:t>
            </w:r>
          </w:p>
        </w:tc>
      </w:tr>
      <w:tr>
        <w:trPr/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Полдник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Style25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Style25"/>
              <w:widowControl/>
              <w:suppressAutoHyphens w:val="true"/>
              <w:spacing w:before="0" w:after="1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Йогурт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100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100</w:t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95,00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95,00</w:t>
            </w:r>
          </w:p>
        </w:tc>
      </w:tr>
      <w:tr>
        <w:trPr>
          <w:trHeight w:val="457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Итого</w:t>
            </w:r>
          </w:p>
        </w:tc>
        <w:tc>
          <w:tcPr>
            <w:tcW w:w="1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326" w:type="dxa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1174,00</w:t>
            </w:r>
          </w:p>
        </w:tc>
        <w:tc>
          <w:tcPr>
            <w:tcW w:w="1366" w:type="dxa"/>
            <w:gridSpan w:val="2"/>
            <w:tcBorders/>
          </w:tcPr>
          <w:p>
            <w:pPr>
              <w:pStyle w:val="Style25"/>
              <w:widowControl/>
              <w:suppressAutoHyphens w:val="true"/>
              <w:spacing w:before="0" w:after="16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1257,00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styleId="Style15" w:customStyle="1">
    <w:name w:val="Текст концевой сноски Знак"/>
    <w:basedOn w:val="DefaultParagraphFont"/>
    <w:uiPriority w:val="99"/>
    <w:semiHidden/>
    <w:qFormat/>
    <w:rsid w:val="00374209"/>
    <w:rPr>
      <w:sz w:val="20"/>
      <w:szCs w:val="20"/>
    </w:rPr>
  </w:style>
  <w:style w:type="character" w:styleId="Style16" w:customStyle="1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7a380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a38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Endnote Text"/>
    <w:basedOn w:val="Normal"/>
    <w:link w:val="Style15"/>
    <w:uiPriority w:val="99"/>
    <w:semiHidden/>
    <w:unhideWhenUsed/>
    <w:rsid w:val="00374209"/>
    <w:pPr>
      <w:spacing w:lineRule="auto" w:line="240" w:before="0" w:after="0"/>
    </w:pPr>
    <w:rPr>
      <w:sz w:val="20"/>
      <w:szCs w:val="20"/>
    </w:rPr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Блочная цитата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387c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0F63-8AFE-437C-B260-0B9A3701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Application>LibreOffice/7.5.1.2$Windows_X86_64 LibreOffice_project/fcbaee479e84c6cd81291587d2ee68cba099e129</Application>
  <AppVersion>15.0000</AppVersion>
  <Pages>1</Pages>
  <Words>92</Words>
  <Characters>464</Characters>
  <CharactersWithSpaces>540</CharactersWithSpaces>
  <Paragraphs>64</Paragraphs>
  <Company>htcp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2021-01-18T12:52:00Z</dcterms:created>
  <dc:creator>Пользователь Windows</dc:creator>
  <dc:description/>
  <dc:language>ru-RU</dc:language>
  <cp:lastModifiedBy/>
  <cp:lastPrinted>2024-12-19T04:59:00Z</cp:lastPrinted>
  <dcterms:modified xsi:type="dcterms:W3CDTF">2024-12-19T19:31:16Z</dcterms:modified>
  <cp:revision>573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