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0C85D" w14:textId="77777777" w:rsidR="005D070A" w:rsidRPr="005D070A" w:rsidRDefault="005D070A" w:rsidP="005D070A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5D070A">
        <w:rPr>
          <w:rFonts w:ascii="Times New Roman" w:hAnsi="Times New Roman" w:cs="Times New Roman"/>
          <w:color w:val="FF0000"/>
          <w:sz w:val="28"/>
          <w:szCs w:val="28"/>
        </w:rPr>
        <w:t>Игры для детей по питанию.</w:t>
      </w:r>
    </w:p>
    <w:p w14:paraId="7F640789" w14:textId="77777777" w:rsidR="005D070A" w:rsidRPr="005D070A" w:rsidRDefault="005D070A" w:rsidP="005D070A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5D070A">
        <w:rPr>
          <w:rFonts w:ascii="Times New Roman" w:hAnsi="Times New Roman" w:cs="Times New Roman"/>
          <w:color w:val="FF0000"/>
          <w:sz w:val="28"/>
          <w:szCs w:val="28"/>
        </w:rPr>
        <w:t>Дидактическая игра "Продукты питания"</w:t>
      </w:r>
    </w:p>
    <w:p w14:paraId="086968D8" w14:textId="77777777" w:rsidR="005D070A" w:rsidRPr="005D070A" w:rsidRDefault="005D070A" w:rsidP="005D070A">
      <w:pPr>
        <w:rPr>
          <w:rFonts w:ascii="Times New Roman" w:hAnsi="Times New Roman" w:cs="Times New Roman"/>
          <w:sz w:val="28"/>
          <w:szCs w:val="28"/>
        </w:rPr>
      </w:pPr>
      <w:r w:rsidRPr="005D070A">
        <w:rPr>
          <w:rFonts w:ascii="Times New Roman" w:hAnsi="Times New Roman" w:cs="Times New Roman"/>
          <w:sz w:val="28"/>
          <w:szCs w:val="28"/>
        </w:rPr>
        <w:t>Цель: знакомство с названиями различных продуктов, закрепление в словаре обобщающего понятия "продукты питания".</w:t>
      </w:r>
    </w:p>
    <w:p w14:paraId="31CBB1A1" w14:textId="77777777" w:rsidR="005D070A" w:rsidRDefault="005D070A" w:rsidP="005D070A"/>
    <w:p w14:paraId="6E6A2AC7" w14:textId="607A8719" w:rsidR="005D070A" w:rsidRDefault="005D070A" w:rsidP="005D070A">
      <w:r>
        <w:rPr>
          <w:noProof/>
        </w:rPr>
        <w:drawing>
          <wp:inline distT="0" distB="0" distL="0" distR="0" wp14:anchorId="579DBA53" wp14:editId="4B81FDB6">
            <wp:extent cx="4572000" cy="250491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5967" cy="25125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9F80475" w14:textId="77777777" w:rsidR="005D070A" w:rsidRDefault="005D070A" w:rsidP="005D070A">
      <w:r>
        <w:t xml:space="preserve"> </w:t>
      </w:r>
    </w:p>
    <w:p w14:paraId="3ACFF98F" w14:textId="77777777" w:rsidR="005D070A" w:rsidRDefault="005D070A" w:rsidP="005D070A"/>
    <w:p w14:paraId="57A5C2EE" w14:textId="77777777" w:rsidR="005D070A" w:rsidRPr="005D070A" w:rsidRDefault="005D070A" w:rsidP="005D070A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5D070A">
        <w:rPr>
          <w:rFonts w:ascii="Times New Roman" w:hAnsi="Times New Roman" w:cs="Times New Roman"/>
          <w:color w:val="FF0000"/>
          <w:sz w:val="28"/>
          <w:szCs w:val="28"/>
        </w:rPr>
        <w:t>Дидактическая игра "Какой? Какая? Какое?</w:t>
      </w:r>
    </w:p>
    <w:p w14:paraId="0D341874" w14:textId="77777777" w:rsidR="005D070A" w:rsidRPr="005D070A" w:rsidRDefault="005D070A" w:rsidP="005D070A">
      <w:pPr>
        <w:rPr>
          <w:rFonts w:ascii="Times New Roman" w:hAnsi="Times New Roman" w:cs="Times New Roman"/>
          <w:color w:val="FF0000"/>
          <w:sz w:val="28"/>
          <w:szCs w:val="28"/>
        </w:rPr>
      </w:pPr>
    </w:p>
    <w:p w14:paraId="229AD483" w14:textId="77777777" w:rsidR="005D070A" w:rsidRPr="005D070A" w:rsidRDefault="005D070A" w:rsidP="005D070A">
      <w:pPr>
        <w:rPr>
          <w:rFonts w:ascii="Times New Roman" w:hAnsi="Times New Roman" w:cs="Times New Roman"/>
          <w:sz w:val="28"/>
          <w:szCs w:val="28"/>
        </w:rPr>
      </w:pPr>
      <w:r w:rsidRPr="005D070A">
        <w:rPr>
          <w:rFonts w:ascii="Times New Roman" w:hAnsi="Times New Roman" w:cs="Times New Roman"/>
          <w:sz w:val="28"/>
          <w:szCs w:val="28"/>
        </w:rPr>
        <w:t xml:space="preserve">Цель: формировать умения заканчивать высказывание, начатое взрослым; подбирать подходящее слово, согласовывать его с другими словами в предложении; умение подбирать прилагательные и согласовывать их с существительными в роде, числе, падеже; развивать речь детей и активизировать в их речи прилагательные. </w:t>
      </w:r>
    </w:p>
    <w:p w14:paraId="43BCD1AF" w14:textId="77777777" w:rsidR="005D070A" w:rsidRDefault="005D070A" w:rsidP="005D070A">
      <w:pPr>
        <w:pStyle w:val="a3"/>
        <w:shd w:val="clear" w:color="auto" w:fill="AEFFAE"/>
        <w:spacing w:before="0" w:beforeAutospacing="0" w:after="150" w:afterAutospacing="0"/>
        <w:rPr>
          <w:rFonts w:ascii="Verdana" w:hAnsi="Verdana"/>
          <w:color w:val="404040"/>
          <w:sz w:val="20"/>
          <w:szCs w:val="20"/>
        </w:rPr>
      </w:pPr>
      <w:r>
        <w:rPr>
          <w:rFonts w:ascii="Verdana" w:hAnsi="Verdana"/>
          <w:color w:val="404040"/>
          <w:sz w:val="20"/>
          <w:szCs w:val="20"/>
        </w:rPr>
        <w:br/>
        <w:t> </w:t>
      </w:r>
    </w:p>
    <w:p w14:paraId="3DC4F1A7" w14:textId="4794B66E" w:rsidR="005D070A" w:rsidRDefault="00F16071" w:rsidP="005D070A">
      <w:pPr>
        <w:pStyle w:val="a3"/>
        <w:shd w:val="clear" w:color="auto" w:fill="AEFFAE"/>
        <w:spacing w:before="0" w:beforeAutospacing="0" w:after="150" w:afterAutospacing="0"/>
        <w:rPr>
          <w:rFonts w:ascii="Verdana" w:hAnsi="Verdana"/>
          <w:color w:val="404040"/>
          <w:sz w:val="20"/>
          <w:szCs w:val="20"/>
        </w:rPr>
      </w:pPr>
      <w:r>
        <w:rPr>
          <w:rFonts w:ascii="Verdana" w:hAnsi="Verdana"/>
          <w:noProof/>
          <w:color w:val="404040"/>
          <w:sz w:val="20"/>
          <w:szCs w:val="20"/>
        </w:rPr>
        <w:t xml:space="preserve"> </w:t>
      </w:r>
      <w:r w:rsidR="005D070A">
        <w:rPr>
          <w:rFonts w:ascii="Verdana" w:hAnsi="Verdana"/>
          <w:noProof/>
          <w:color w:val="404040"/>
          <w:sz w:val="20"/>
          <w:szCs w:val="20"/>
        </w:rPr>
        <w:drawing>
          <wp:inline distT="0" distB="0" distL="0" distR="0" wp14:anchorId="4BB6A5A4" wp14:editId="71120383">
            <wp:extent cx="2733013" cy="1929507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3110" cy="1971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D070A">
        <w:rPr>
          <w:rFonts w:ascii="Verdana" w:hAnsi="Verdana"/>
          <w:color w:val="404040"/>
          <w:sz w:val="20"/>
          <w:szCs w:val="20"/>
        </w:rPr>
        <w:t>  </w:t>
      </w:r>
      <w:r w:rsidR="005D070A">
        <w:rPr>
          <w:rFonts w:ascii="Verdana" w:hAnsi="Verdana"/>
          <w:noProof/>
          <w:color w:val="404040"/>
          <w:sz w:val="20"/>
          <w:szCs w:val="20"/>
        </w:rPr>
        <w:drawing>
          <wp:inline distT="0" distB="0" distL="0" distR="0" wp14:anchorId="69CE8F8B" wp14:editId="1C2A53EC">
            <wp:extent cx="2675824" cy="1889131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2266" cy="1914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776DA8" w14:textId="3E18626A" w:rsidR="005D070A" w:rsidRDefault="005D070A" w:rsidP="005D070A">
      <w:pPr>
        <w:pStyle w:val="a3"/>
        <w:shd w:val="clear" w:color="auto" w:fill="AEFFAE"/>
        <w:spacing w:before="0" w:beforeAutospacing="0" w:after="150" w:afterAutospacing="0"/>
        <w:rPr>
          <w:rFonts w:ascii="Verdana" w:hAnsi="Verdana"/>
          <w:color w:val="404040"/>
          <w:sz w:val="20"/>
          <w:szCs w:val="20"/>
        </w:rPr>
      </w:pPr>
      <w:r>
        <w:rPr>
          <w:rFonts w:ascii="Verdana" w:hAnsi="Verdana"/>
          <w:noProof/>
          <w:color w:val="404040"/>
          <w:sz w:val="20"/>
          <w:szCs w:val="20"/>
        </w:rPr>
        <w:lastRenderedPageBreak/>
        <w:drawing>
          <wp:inline distT="0" distB="0" distL="0" distR="0" wp14:anchorId="3C80542B" wp14:editId="4A5337E9">
            <wp:extent cx="2730500" cy="204787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0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404040"/>
          <w:sz w:val="20"/>
          <w:szCs w:val="20"/>
        </w:rPr>
        <w:t> </w:t>
      </w:r>
      <w:r w:rsidR="00F16071">
        <w:rPr>
          <w:rFonts w:ascii="Verdana" w:hAnsi="Verdana"/>
          <w:noProof/>
          <w:color w:val="404040"/>
          <w:sz w:val="20"/>
          <w:szCs w:val="20"/>
        </w:rPr>
        <w:drawing>
          <wp:inline distT="0" distB="0" distL="0" distR="0" wp14:anchorId="132F9AC3" wp14:editId="664216AE">
            <wp:extent cx="2914164" cy="2057400"/>
            <wp:effectExtent l="0" t="0" r="63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8056" cy="20672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8D76C2D" w14:textId="77777777" w:rsidR="005D070A" w:rsidRDefault="005D070A" w:rsidP="005D070A"/>
    <w:p w14:paraId="5C3486B8" w14:textId="77777777" w:rsidR="005D070A" w:rsidRDefault="005D070A" w:rsidP="005D070A">
      <w:r>
        <w:t xml:space="preserve"> </w:t>
      </w:r>
    </w:p>
    <w:p w14:paraId="66211B94" w14:textId="77777777" w:rsidR="005D070A" w:rsidRDefault="005D070A" w:rsidP="005D070A">
      <w:r>
        <w:t xml:space="preserve"> </w:t>
      </w:r>
    </w:p>
    <w:p w14:paraId="1F2BFBB2" w14:textId="77777777" w:rsidR="005D070A" w:rsidRDefault="005D070A" w:rsidP="005D070A"/>
    <w:sectPr w:rsidR="005D07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70A"/>
    <w:rsid w:val="005D070A"/>
    <w:rsid w:val="007C5939"/>
    <w:rsid w:val="00F0373D"/>
    <w:rsid w:val="00F16071"/>
    <w:rsid w:val="00F17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D0132"/>
  <w15:chartTrackingRefBased/>
  <w15:docId w15:val="{8C0FB595-807B-4FB7-BA70-4DBCF201F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07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241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Забродин</dc:creator>
  <cp:keywords/>
  <dc:description/>
  <cp:lastModifiedBy>Алексей Забродин</cp:lastModifiedBy>
  <cp:revision>1</cp:revision>
  <dcterms:created xsi:type="dcterms:W3CDTF">2022-02-24T09:43:00Z</dcterms:created>
  <dcterms:modified xsi:type="dcterms:W3CDTF">2022-02-24T10:25:00Z</dcterms:modified>
</cp:coreProperties>
</file>